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2D2" w:rsidRDefault="00AE02D2">
      <w:pPr>
        <w:pStyle w:val="ConsPlusNormal"/>
        <w:jc w:val="both"/>
        <w:rPr>
          <w:lang w:val="en-US"/>
        </w:rPr>
      </w:pPr>
    </w:p>
    <w:p w:rsidR="00DF5855" w:rsidRDefault="00DF5855">
      <w:pPr>
        <w:pStyle w:val="ConsPlusNormal"/>
        <w:jc w:val="both"/>
        <w:rPr>
          <w:lang w:val="en-US"/>
        </w:rPr>
      </w:pPr>
    </w:p>
    <w:p w:rsidR="00DF5855" w:rsidRPr="00DF5855" w:rsidRDefault="00DF5855" w:rsidP="00DF5855">
      <w:pPr>
        <w:autoSpaceDE w:val="0"/>
        <w:autoSpaceDN w:val="0"/>
        <w:adjustRightInd w:val="0"/>
        <w:spacing w:after="0" w:line="240" w:lineRule="auto"/>
        <w:ind w:left="540"/>
        <w:jc w:val="center"/>
        <w:rPr>
          <w:rFonts w:ascii="Times New Roman" w:hAnsi="Times New Roman" w:cs="Times New Roman"/>
          <w:b/>
          <w:sz w:val="26"/>
          <w:szCs w:val="26"/>
        </w:rPr>
      </w:pPr>
      <w:r w:rsidRPr="00DF5855">
        <w:rPr>
          <w:rFonts w:ascii="Times New Roman" w:hAnsi="Times New Roman" w:cs="Times New Roman"/>
          <w:b/>
          <w:sz w:val="26"/>
          <w:szCs w:val="26"/>
        </w:rPr>
        <w:t>Постановление Правительства Р</w:t>
      </w:r>
      <w:r w:rsidR="00921562">
        <w:rPr>
          <w:rFonts w:ascii="Times New Roman" w:hAnsi="Times New Roman" w:cs="Times New Roman"/>
          <w:b/>
          <w:sz w:val="26"/>
          <w:szCs w:val="26"/>
        </w:rPr>
        <w:t>оссийской Федерации</w:t>
      </w:r>
      <w:r w:rsidRPr="00DF5855">
        <w:rPr>
          <w:rFonts w:ascii="Times New Roman" w:hAnsi="Times New Roman" w:cs="Times New Roman"/>
          <w:b/>
          <w:sz w:val="26"/>
          <w:szCs w:val="26"/>
        </w:rPr>
        <w:t xml:space="preserve"> от 28.12.201</w:t>
      </w:r>
      <w:r w:rsidR="00243A45">
        <w:rPr>
          <w:rFonts w:ascii="Times New Roman" w:hAnsi="Times New Roman" w:cs="Times New Roman"/>
          <w:b/>
          <w:sz w:val="26"/>
          <w:szCs w:val="26"/>
        </w:rPr>
        <w:t>8</w:t>
      </w:r>
      <w:r w:rsidRPr="00DF5855">
        <w:rPr>
          <w:rFonts w:ascii="Times New Roman" w:hAnsi="Times New Roman" w:cs="Times New Roman"/>
          <w:b/>
          <w:sz w:val="26"/>
          <w:szCs w:val="26"/>
        </w:rPr>
        <w:t xml:space="preserve"> </w:t>
      </w:r>
      <w:r w:rsidR="00921562">
        <w:rPr>
          <w:rFonts w:ascii="Times New Roman" w:hAnsi="Times New Roman" w:cs="Times New Roman"/>
          <w:b/>
          <w:sz w:val="26"/>
          <w:szCs w:val="26"/>
        </w:rPr>
        <w:t>№</w:t>
      </w:r>
      <w:r w:rsidRPr="00DF5855">
        <w:rPr>
          <w:rFonts w:ascii="Times New Roman" w:hAnsi="Times New Roman" w:cs="Times New Roman"/>
          <w:b/>
          <w:sz w:val="26"/>
          <w:szCs w:val="26"/>
        </w:rPr>
        <w:t xml:space="preserve"> 1</w:t>
      </w:r>
      <w:r w:rsidR="00243A45">
        <w:rPr>
          <w:rFonts w:ascii="Times New Roman" w:hAnsi="Times New Roman" w:cs="Times New Roman"/>
          <w:b/>
          <w:sz w:val="26"/>
          <w:szCs w:val="26"/>
        </w:rPr>
        <w:t>702</w:t>
      </w:r>
    </w:p>
    <w:p w:rsidR="00DF5855" w:rsidRDefault="00DF5855" w:rsidP="00DF5855">
      <w:pPr>
        <w:autoSpaceDE w:val="0"/>
        <w:autoSpaceDN w:val="0"/>
        <w:adjustRightInd w:val="0"/>
        <w:spacing w:after="0" w:line="240" w:lineRule="auto"/>
        <w:ind w:left="540"/>
        <w:jc w:val="center"/>
        <w:rPr>
          <w:rFonts w:ascii="Times New Roman" w:hAnsi="Times New Roman" w:cs="Times New Roman"/>
          <w:sz w:val="24"/>
          <w:szCs w:val="24"/>
        </w:rPr>
      </w:pPr>
      <w:r w:rsidRPr="00DF5855">
        <w:rPr>
          <w:rFonts w:ascii="Times New Roman" w:hAnsi="Times New Roman" w:cs="Times New Roman"/>
          <w:sz w:val="26"/>
          <w:szCs w:val="26"/>
        </w:rPr>
        <w:t xml:space="preserve">"Об утверждении Правил казначейского сопровождения </w:t>
      </w:r>
      <w:r w:rsidRPr="00DF5855">
        <w:rPr>
          <w:rFonts w:ascii="Times New Roman" w:hAnsi="Times New Roman" w:cs="Times New Roman"/>
          <w:b/>
          <w:sz w:val="26"/>
          <w:szCs w:val="26"/>
        </w:rPr>
        <w:t>средств государственного оборонного заказа</w:t>
      </w:r>
      <w:r w:rsidRPr="00DF5855">
        <w:rPr>
          <w:rFonts w:ascii="Times New Roman" w:hAnsi="Times New Roman" w:cs="Times New Roman"/>
          <w:sz w:val="26"/>
          <w:szCs w:val="26"/>
        </w:rPr>
        <w:t xml:space="preserve"> в валюте Российской Федерации в случаях, предусмотренных Федеральным законом "О федеральном бюджете на 201</w:t>
      </w:r>
      <w:r w:rsidR="00243A45">
        <w:rPr>
          <w:rFonts w:ascii="Times New Roman" w:hAnsi="Times New Roman" w:cs="Times New Roman"/>
          <w:sz w:val="26"/>
          <w:szCs w:val="26"/>
        </w:rPr>
        <w:t>9</w:t>
      </w:r>
      <w:r w:rsidRPr="00DF5855">
        <w:rPr>
          <w:rFonts w:ascii="Times New Roman" w:hAnsi="Times New Roman" w:cs="Times New Roman"/>
          <w:sz w:val="26"/>
          <w:szCs w:val="26"/>
        </w:rPr>
        <w:t xml:space="preserve"> год и на плановый период 20</w:t>
      </w:r>
      <w:r w:rsidR="00243A45">
        <w:rPr>
          <w:rFonts w:ascii="Times New Roman" w:hAnsi="Times New Roman" w:cs="Times New Roman"/>
          <w:sz w:val="26"/>
          <w:szCs w:val="26"/>
        </w:rPr>
        <w:t>20</w:t>
      </w:r>
      <w:r w:rsidRPr="00DF5855">
        <w:rPr>
          <w:rFonts w:ascii="Times New Roman" w:hAnsi="Times New Roman" w:cs="Times New Roman"/>
          <w:sz w:val="26"/>
          <w:szCs w:val="26"/>
        </w:rPr>
        <w:t xml:space="preserve"> и 202</w:t>
      </w:r>
      <w:r w:rsidR="00243A45">
        <w:rPr>
          <w:rFonts w:ascii="Times New Roman" w:hAnsi="Times New Roman" w:cs="Times New Roman"/>
          <w:sz w:val="26"/>
          <w:szCs w:val="26"/>
        </w:rPr>
        <w:t>1</w:t>
      </w:r>
      <w:r w:rsidRPr="00DF5855">
        <w:rPr>
          <w:rFonts w:ascii="Times New Roman" w:hAnsi="Times New Roman" w:cs="Times New Roman"/>
          <w:sz w:val="26"/>
          <w:szCs w:val="26"/>
        </w:rPr>
        <w:t xml:space="preserve"> годов"</w:t>
      </w:r>
      <w:r w:rsidRPr="00DF5855">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C7315" w:rsidRDefault="00DC7315" w:rsidP="00DF5855">
      <w:pPr>
        <w:autoSpaceDE w:val="0"/>
        <w:autoSpaceDN w:val="0"/>
        <w:adjustRightInd w:val="0"/>
        <w:spacing w:after="0" w:line="240" w:lineRule="auto"/>
        <w:ind w:left="540"/>
        <w:jc w:val="center"/>
        <w:rPr>
          <w:rFonts w:ascii="Times New Roman" w:hAnsi="Times New Roman" w:cs="Times New Roman"/>
          <w:sz w:val="26"/>
          <w:szCs w:val="26"/>
        </w:rPr>
      </w:pPr>
    </w:p>
    <w:p w:rsidR="00DF5855" w:rsidRPr="00DF5855" w:rsidRDefault="00DF5855" w:rsidP="00DF5855">
      <w:pPr>
        <w:autoSpaceDE w:val="0"/>
        <w:autoSpaceDN w:val="0"/>
        <w:adjustRightInd w:val="0"/>
        <w:spacing w:after="0" w:line="240" w:lineRule="auto"/>
        <w:ind w:left="540"/>
        <w:jc w:val="center"/>
        <w:rPr>
          <w:rFonts w:ascii="Times New Roman" w:hAnsi="Times New Roman" w:cs="Times New Roman"/>
          <w:sz w:val="24"/>
          <w:szCs w:val="24"/>
        </w:rPr>
      </w:pPr>
      <w:proofErr w:type="gramStart"/>
      <w:r w:rsidRPr="00DF5855">
        <w:rPr>
          <w:rFonts w:ascii="Times New Roman" w:hAnsi="Times New Roman" w:cs="Times New Roman"/>
          <w:sz w:val="26"/>
          <w:szCs w:val="26"/>
        </w:rPr>
        <w:t>(раздел IV.</w:t>
      </w:r>
      <w:proofErr w:type="gramEnd"/>
      <w:r w:rsidRPr="00DF5855">
        <w:rPr>
          <w:rFonts w:ascii="Times New Roman" w:hAnsi="Times New Roman" w:cs="Times New Roman"/>
          <w:sz w:val="26"/>
          <w:szCs w:val="26"/>
        </w:rPr>
        <w:t xml:space="preserve"> </w:t>
      </w:r>
      <w:proofErr w:type="gramStart"/>
      <w:r w:rsidRPr="00DF5855">
        <w:rPr>
          <w:rFonts w:ascii="Times New Roman" w:hAnsi="Times New Roman" w:cs="Times New Roman"/>
          <w:sz w:val="26"/>
          <w:szCs w:val="26"/>
        </w:rPr>
        <w:t>Санкционирование расходов при казначейском сопровождении средств)</w:t>
      </w:r>
      <w:proofErr w:type="gramEnd"/>
    </w:p>
    <w:p w:rsidR="00DF5855" w:rsidRPr="00DF5855" w:rsidRDefault="00DF5855" w:rsidP="00DF5855">
      <w:pPr>
        <w:autoSpaceDE w:val="0"/>
        <w:autoSpaceDN w:val="0"/>
        <w:adjustRightInd w:val="0"/>
        <w:spacing w:after="0" w:line="240" w:lineRule="auto"/>
        <w:ind w:left="540"/>
        <w:jc w:val="center"/>
        <w:rPr>
          <w:rFonts w:ascii="Times New Roman" w:hAnsi="Times New Roman" w:cs="Times New Roman"/>
          <w:sz w:val="26"/>
          <w:szCs w:val="26"/>
        </w:rPr>
      </w:pPr>
    </w:p>
    <w:p w:rsidR="00DC7315" w:rsidRDefault="00DC7315" w:rsidP="00DF5855">
      <w:pPr>
        <w:pStyle w:val="ConsPlusTitle"/>
        <w:jc w:val="center"/>
        <w:rPr>
          <w:rFonts w:ascii="Times New Roman" w:hAnsi="Times New Roman" w:cs="Times New Roman"/>
          <w:sz w:val="26"/>
          <w:szCs w:val="26"/>
        </w:rPr>
      </w:pPr>
    </w:p>
    <w:p w:rsidR="00DF5855" w:rsidRDefault="00DF5855" w:rsidP="00DF5855">
      <w:pPr>
        <w:pStyle w:val="ConsPlusTitle"/>
        <w:jc w:val="center"/>
        <w:rPr>
          <w:rFonts w:ascii="Times New Roman" w:hAnsi="Times New Roman" w:cs="Times New Roman"/>
          <w:sz w:val="26"/>
          <w:szCs w:val="26"/>
        </w:rPr>
      </w:pPr>
      <w:r w:rsidRPr="00DF5855">
        <w:rPr>
          <w:rFonts w:ascii="Times New Roman" w:hAnsi="Times New Roman" w:cs="Times New Roman"/>
          <w:sz w:val="26"/>
          <w:szCs w:val="26"/>
        </w:rPr>
        <w:t>ПЕРЕЧЕНЬ ИСТОЧНИКОВ ПОСТУПЛЕНИЙ ЦЕЛЕВЫХ СРЕДСТВ</w:t>
      </w:r>
    </w:p>
    <w:p w:rsidR="00DC7315" w:rsidRPr="00DF5855" w:rsidRDefault="00DC7315" w:rsidP="00DF5855">
      <w:pPr>
        <w:pStyle w:val="ConsPlusTitle"/>
        <w:jc w:val="center"/>
        <w:rPr>
          <w:rFonts w:ascii="Times New Roman" w:hAnsi="Times New Roman" w:cs="Times New Roman"/>
          <w:sz w:val="26"/>
          <w:szCs w:val="26"/>
        </w:rPr>
      </w:pPr>
    </w:p>
    <w:p w:rsidR="00DF5855" w:rsidRPr="00AE02D2" w:rsidRDefault="00DF5855" w:rsidP="00DF5855">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7370"/>
        <w:gridCol w:w="2616"/>
      </w:tblGrid>
      <w:tr w:rsidR="00DF5855" w:rsidRPr="00DF5855" w:rsidTr="00C91557">
        <w:tc>
          <w:tcPr>
            <w:tcW w:w="566" w:type="dxa"/>
            <w:vMerge w:val="restart"/>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 xml:space="preserve">N </w:t>
            </w:r>
            <w:proofErr w:type="gramStart"/>
            <w:r w:rsidRPr="00DF5855">
              <w:rPr>
                <w:rFonts w:ascii="Times New Roman" w:hAnsi="Times New Roman" w:cs="Times New Roman"/>
                <w:sz w:val="24"/>
                <w:szCs w:val="24"/>
              </w:rPr>
              <w:t>п</w:t>
            </w:r>
            <w:proofErr w:type="gramEnd"/>
            <w:r w:rsidRPr="00DF5855">
              <w:rPr>
                <w:rFonts w:ascii="Times New Roman" w:hAnsi="Times New Roman" w:cs="Times New Roman"/>
                <w:sz w:val="24"/>
                <w:szCs w:val="24"/>
              </w:rPr>
              <w:t>/п</w:t>
            </w:r>
          </w:p>
        </w:tc>
        <w:tc>
          <w:tcPr>
            <w:tcW w:w="9986" w:type="dxa"/>
            <w:gridSpan w:val="2"/>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Источники целевых средств</w:t>
            </w:r>
          </w:p>
        </w:tc>
      </w:tr>
      <w:tr w:rsidR="00DF5855" w:rsidRPr="00DF5855" w:rsidTr="00C91557">
        <w:tc>
          <w:tcPr>
            <w:tcW w:w="566" w:type="dxa"/>
            <w:vMerge/>
          </w:tcPr>
          <w:p w:rsidR="00DF5855" w:rsidRPr="00DF5855" w:rsidRDefault="00DF5855" w:rsidP="00C91557">
            <w:pPr>
              <w:rPr>
                <w:rFonts w:ascii="Times New Roman" w:hAnsi="Times New Roman" w:cs="Times New Roman"/>
                <w:sz w:val="24"/>
                <w:szCs w:val="24"/>
              </w:rPr>
            </w:pPr>
          </w:p>
        </w:tc>
        <w:tc>
          <w:tcPr>
            <w:tcW w:w="7370"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наименование</w:t>
            </w:r>
          </w:p>
        </w:tc>
        <w:tc>
          <w:tcPr>
            <w:tcW w:w="2616"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код</w:t>
            </w:r>
          </w:p>
        </w:tc>
      </w:tr>
      <w:tr w:rsidR="00DF5855" w:rsidRPr="00DF5855" w:rsidTr="00C91557">
        <w:tc>
          <w:tcPr>
            <w:tcW w:w="566"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1</w:t>
            </w:r>
          </w:p>
        </w:tc>
        <w:tc>
          <w:tcPr>
            <w:tcW w:w="7370"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2</w:t>
            </w:r>
          </w:p>
        </w:tc>
        <w:tc>
          <w:tcPr>
            <w:tcW w:w="2616"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3</w:t>
            </w:r>
          </w:p>
        </w:tc>
      </w:tr>
      <w:tr w:rsidR="00DF5855" w:rsidRPr="00DF5855" w:rsidTr="00C91557">
        <w:tc>
          <w:tcPr>
            <w:tcW w:w="566"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1.</w:t>
            </w:r>
          </w:p>
        </w:tc>
        <w:tc>
          <w:tcPr>
            <w:tcW w:w="7370" w:type="dxa"/>
          </w:tcPr>
          <w:p w:rsidR="00DF5855" w:rsidRPr="00DF5855" w:rsidRDefault="00084E16" w:rsidP="00DF5855">
            <w:pPr>
              <w:autoSpaceDE w:val="0"/>
              <w:autoSpaceDN w:val="0"/>
              <w:adjustRightInd w:val="0"/>
              <w:spacing w:after="0" w:line="240" w:lineRule="auto"/>
              <w:jc w:val="both"/>
              <w:rPr>
                <w:rFonts w:ascii="Times New Roman" w:hAnsi="Times New Roman" w:cs="Times New Roman"/>
                <w:sz w:val="24"/>
                <w:szCs w:val="24"/>
              </w:rPr>
            </w:pPr>
            <w:r w:rsidRPr="00084E16">
              <w:rPr>
                <w:rFonts w:ascii="Times New Roman" w:hAnsi="Times New Roman" w:cs="Times New Roman"/>
                <w:sz w:val="24"/>
                <w:szCs w:val="24"/>
              </w:rPr>
              <w:t>Средства по государственным контрактам, заключаемым в целях реализации государственного оборонного заказа на сумму более 100 тыс. рублей</w:t>
            </w:r>
          </w:p>
        </w:tc>
        <w:tc>
          <w:tcPr>
            <w:tcW w:w="2616" w:type="dxa"/>
            <w:vAlign w:val="center"/>
          </w:tcPr>
          <w:p w:rsidR="00DF5855" w:rsidRPr="00DF5855" w:rsidRDefault="00DF5855" w:rsidP="00DF5855">
            <w:pPr>
              <w:autoSpaceDE w:val="0"/>
              <w:autoSpaceDN w:val="0"/>
              <w:adjustRightInd w:val="0"/>
              <w:spacing w:after="0" w:line="240" w:lineRule="auto"/>
              <w:rPr>
                <w:rFonts w:ascii="Times New Roman" w:hAnsi="Times New Roman" w:cs="Times New Roman"/>
                <w:sz w:val="24"/>
                <w:szCs w:val="24"/>
              </w:rPr>
            </w:pPr>
            <w:r w:rsidRPr="00A835DC">
              <w:rPr>
                <w:rFonts w:ascii="Times New Roman" w:hAnsi="Times New Roman" w:cs="Times New Roman"/>
                <w:sz w:val="24"/>
                <w:szCs w:val="24"/>
              </w:rPr>
              <w:t xml:space="preserve">                  </w:t>
            </w:r>
            <w:r w:rsidRPr="00DF5855">
              <w:rPr>
                <w:rFonts w:ascii="Times New Roman" w:hAnsi="Times New Roman" w:cs="Times New Roman"/>
                <w:sz w:val="24"/>
                <w:szCs w:val="24"/>
              </w:rPr>
              <w:t>7900</w:t>
            </w:r>
          </w:p>
          <w:p w:rsidR="00DF5855" w:rsidRPr="00DF5855" w:rsidRDefault="00DF5855" w:rsidP="00C91557">
            <w:pPr>
              <w:pStyle w:val="ConsPlusNormal"/>
              <w:jc w:val="center"/>
              <w:rPr>
                <w:rFonts w:ascii="Times New Roman" w:hAnsi="Times New Roman" w:cs="Times New Roman"/>
                <w:sz w:val="24"/>
                <w:szCs w:val="24"/>
              </w:rPr>
            </w:pPr>
          </w:p>
        </w:tc>
      </w:tr>
      <w:tr w:rsidR="00DF5855" w:rsidRPr="00DF5855" w:rsidTr="00C91557">
        <w:tc>
          <w:tcPr>
            <w:tcW w:w="566" w:type="dxa"/>
          </w:tcPr>
          <w:p w:rsidR="00DF5855" w:rsidRPr="00DF5855" w:rsidRDefault="00DF5855" w:rsidP="00C91557">
            <w:pPr>
              <w:pStyle w:val="ConsPlusNormal"/>
              <w:jc w:val="center"/>
              <w:rPr>
                <w:rFonts w:ascii="Times New Roman" w:hAnsi="Times New Roman" w:cs="Times New Roman"/>
                <w:sz w:val="24"/>
                <w:szCs w:val="24"/>
              </w:rPr>
            </w:pPr>
            <w:r w:rsidRPr="00DF5855">
              <w:rPr>
                <w:rFonts w:ascii="Times New Roman" w:hAnsi="Times New Roman" w:cs="Times New Roman"/>
                <w:sz w:val="24"/>
                <w:szCs w:val="24"/>
              </w:rPr>
              <w:t>2.</w:t>
            </w:r>
          </w:p>
        </w:tc>
        <w:tc>
          <w:tcPr>
            <w:tcW w:w="7370" w:type="dxa"/>
          </w:tcPr>
          <w:p w:rsidR="00DF5855" w:rsidRPr="00DF5855" w:rsidRDefault="00084E16" w:rsidP="00DF5855">
            <w:pPr>
              <w:autoSpaceDE w:val="0"/>
              <w:autoSpaceDN w:val="0"/>
              <w:adjustRightInd w:val="0"/>
              <w:spacing w:after="0" w:line="240" w:lineRule="auto"/>
              <w:jc w:val="both"/>
              <w:rPr>
                <w:rFonts w:ascii="Times New Roman" w:hAnsi="Times New Roman" w:cs="Times New Roman"/>
                <w:sz w:val="24"/>
                <w:szCs w:val="24"/>
              </w:rPr>
            </w:pPr>
            <w:r w:rsidRPr="00084E16">
              <w:rPr>
                <w:rFonts w:ascii="Times New Roman" w:hAnsi="Times New Roman" w:cs="Times New Roman"/>
                <w:sz w:val="24"/>
                <w:szCs w:val="24"/>
              </w:rPr>
              <w:t>Средства по контрактам (договорам), заключаемым на сумму более 100 тыс. рублей в рамках исполнения государственных контрактов, заключаемых в целях реализации государственного оборонного заказа</w:t>
            </w:r>
          </w:p>
        </w:tc>
        <w:tc>
          <w:tcPr>
            <w:tcW w:w="2616" w:type="dxa"/>
            <w:vAlign w:val="center"/>
          </w:tcPr>
          <w:p w:rsidR="00DF5855" w:rsidRPr="00DF5855" w:rsidRDefault="00DF5855" w:rsidP="00DF5855">
            <w:pPr>
              <w:autoSpaceDE w:val="0"/>
              <w:autoSpaceDN w:val="0"/>
              <w:adjustRightInd w:val="0"/>
              <w:spacing w:after="0" w:line="240" w:lineRule="auto"/>
              <w:ind w:firstLine="540"/>
              <w:jc w:val="both"/>
              <w:rPr>
                <w:rFonts w:ascii="Times New Roman" w:hAnsi="Times New Roman" w:cs="Times New Roman"/>
                <w:sz w:val="24"/>
                <w:szCs w:val="24"/>
              </w:rPr>
            </w:pPr>
            <w:r w:rsidRPr="00DF5855">
              <w:rPr>
                <w:rFonts w:ascii="Times New Roman" w:hAnsi="Times New Roman" w:cs="Times New Roman"/>
                <w:sz w:val="24"/>
                <w:szCs w:val="24"/>
              </w:rPr>
              <w:t xml:space="preserve">       </w:t>
            </w:r>
            <w:r w:rsidR="00921562">
              <w:rPr>
                <w:rFonts w:ascii="Times New Roman" w:hAnsi="Times New Roman" w:cs="Times New Roman"/>
                <w:sz w:val="24"/>
                <w:szCs w:val="24"/>
              </w:rPr>
              <w:t xml:space="preserve"> </w:t>
            </w:r>
            <w:r w:rsidRPr="00DF5855">
              <w:rPr>
                <w:rFonts w:ascii="Times New Roman" w:hAnsi="Times New Roman" w:cs="Times New Roman"/>
                <w:sz w:val="24"/>
                <w:szCs w:val="24"/>
              </w:rPr>
              <w:t>7990</w:t>
            </w:r>
          </w:p>
          <w:p w:rsidR="00DF5855" w:rsidRPr="00DF5855" w:rsidRDefault="00DF5855" w:rsidP="00C91557">
            <w:pPr>
              <w:pStyle w:val="ConsPlusNormal"/>
              <w:jc w:val="center"/>
              <w:rPr>
                <w:rFonts w:ascii="Times New Roman" w:hAnsi="Times New Roman" w:cs="Times New Roman"/>
                <w:sz w:val="24"/>
                <w:szCs w:val="24"/>
              </w:rPr>
            </w:pPr>
          </w:p>
        </w:tc>
      </w:tr>
      <w:tr w:rsidR="00243A45" w:rsidRPr="00DF5855" w:rsidTr="00C91557">
        <w:tc>
          <w:tcPr>
            <w:tcW w:w="566" w:type="dxa"/>
          </w:tcPr>
          <w:p w:rsidR="00243A45" w:rsidRPr="00DF5855" w:rsidRDefault="00243A45" w:rsidP="00C91557">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7370" w:type="dxa"/>
          </w:tcPr>
          <w:p w:rsidR="00243A45" w:rsidRPr="00DF5855" w:rsidRDefault="004D206E" w:rsidP="00DF5855">
            <w:pPr>
              <w:autoSpaceDE w:val="0"/>
              <w:autoSpaceDN w:val="0"/>
              <w:adjustRightInd w:val="0"/>
              <w:spacing w:after="0" w:line="240" w:lineRule="auto"/>
              <w:jc w:val="both"/>
              <w:rPr>
                <w:rFonts w:ascii="Times New Roman" w:hAnsi="Times New Roman" w:cs="Times New Roman"/>
                <w:sz w:val="24"/>
                <w:szCs w:val="24"/>
              </w:rPr>
            </w:pPr>
            <w:r w:rsidRPr="004D206E">
              <w:rPr>
                <w:rFonts w:ascii="Times New Roman" w:hAnsi="Times New Roman" w:cs="Times New Roman"/>
                <w:sz w:val="24"/>
                <w:szCs w:val="24"/>
              </w:rPr>
              <w:t>Средства по государственным контрактам, заключаемым в соответствии с пунктом 2 части 1 статьи 93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в целях реализации государственного оборонного заказа</w:t>
            </w:r>
          </w:p>
        </w:tc>
        <w:tc>
          <w:tcPr>
            <w:tcW w:w="2616" w:type="dxa"/>
            <w:vAlign w:val="center"/>
          </w:tcPr>
          <w:p w:rsidR="00243A45" w:rsidRPr="00DF5855" w:rsidRDefault="00ED1686" w:rsidP="004D206E">
            <w:pPr>
              <w:autoSpaceDE w:val="0"/>
              <w:autoSpaceDN w:val="0"/>
              <w:adjustRightInd w:val="0"/>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         </w:t>
            </w:r>
            <w:r w:rsidR="004D206E" w:rsidRPr="004D206E">
              <w:rPr>
                <w:rFonts w:ascii="Times New Roman" w:hAnsi="Times New Roman" w:cs="Times New Roman"/>
                <w:sz w:val="24"/>
                <w:szCs w:val="24"/>
              </w:rPr>
              <w:t>9700</w:t>
            </w:r>
          </w:p>
        </w:tc>
      </w:tr>
      <w:tr w:rsidR="00243A45" w:rsidRPr="00DF5855" w:rsidTr="00C91557">
        <w:tc>
          <w:tcPr>
            <w:tcW w:w="566" w:type="dxa"/>
          </w:tcPr>
          <w:p w:rsidR="00243A45" w:rsidRPr="00DF5855" w:rsidRDefault="00243A45" w:rsidP="00C91557">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7370" w:type="dxa"/>
          </w:tcPr>
          <w:p w:rsidR="00243A45" w:rsidRPr="00DF5855" w:rsidRDefault="004D206E" w:rsidP="00DF5855">
            <w:pPr>
              <w:autoSpaceDE w:val="0"/>
              <w:autoSpaceDN w:val="0"/>
              <w:adjustRightInd w:val="0"/>
              <w:spacing w:after="0" w:line="240" w:lineRule="auto"/>
              <w:jc w:val="both"/>
              <w:rPr>
                <w:rFonts w:ascii="Times New Roman" w:hAnsi="Times New Roman" w:cs="Times New Roman"/>
                <w:sz w:val="24"/>
                <w:szCs w:val="24"/>
              </w:rPr>
            </w:pPr>
            <w:r w:rsidRPr="004D206E">
              <w:rPr>
                <w:rFonts w:ascii="Times New Roman" w:hAnsi="Times New Roman" w:cs="Times New Roman"/>
                <w:sz w:val="24"/>
                <w:szCs w:val="24"/>
              </w:rPr>
              <w:t>Средства по контрактам (договорам), заключаемым в целях исполнения государственных контрактов, заключаемых в соответствии с пунктом 2 части 1 статьи 93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в целях реализации государственного оборонного заказа</w:t>
            </w:r>
          </w:p>
        </w:tc>
        <w:tc>
          <w:tcPr>
            <w:tcW w:w="2616" w:type="dxa"/>
            <w:vAlign w:val="center"/>
          </w:tcPr>
          <w:p w:rsidR="00243A45" w:rsidRPr="00DF5855" w:rsidRDefault="00ED1686" w:rsidP="00DF585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4D206E" w:rsidRPr="004D206E">
              <w:rPr>
                <w:rFonts w:ascii="Times New Roman" w:hAnsi="Times New Roman" w:cs="Times New Roman"/>
                <w:sz w:val="24"/>
                <w:szCs w:val="24"/>
              </w:rPr>
              <w:t>9770</w:t>
            </w:r>
          </w:p>
        </w:tc>
      </w:tr>
    </w:tbl>
    <w:p w:rsidR="00DF5855" w:rsidRPr="004D206E" w:rsidRDefault="00DF5855" w:rsidP="00DF5855">
      <w:pPr>
        <w:autoSpaceDE w:val="0"/>
        <w:autoSpaceDN w:val="0"/>
        <w:adjustRightInd w:val="0"/>
        <w:spacing w:after="0" w:line="240" w:lineRule="auto"/>
        <w:ind w:left="540"/>
        <w:jc w:val="center"/>
        <w:rPr>
          <w:rFonts w:ascii="Times New Roman" w:hAnsi="Times New Roman" w:cs="Times New Roman"/>
        </w:rPr>
      </w:pPr>
    </w:p>
    <w:p w:rsidR="00DF5855" w:rsidRPr="00DF5855" w:rsidRDefault="00DF5855">
      <w:pPr>
        <w:pStyle w:val="ConsPlusNormal"/>
        <w:jc w:val="both"/>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p>
    <w:p w:rsidR="00DC7315" w:rsidRDefault="00DC7315" w:rsidP="00A835DC">
      <w:pPr>
        <w:autoSpaceDE w:val="0"/>
        <w:autoSpaceDN w:val="0"/>
        <w:adjustRightInd w:val="0"/>
        <w:spacing w:after="0" w:line="240" w:lineRule="auto"/>
        <w:ind w:left="540"/>
        <w:jc w:val="center"/>
        <w:rPr>
          <w:rFonts w:ascii="Times New Roman" w:hAnsi="Times New Roman" w:cs="Times New Roman"/>
          <w:b/>
          <w:bCs/>
          <w:sz w:val="26"/>
          <w:szCs w:val="26"/>
        </w:rPr>
      </w:pPr>
      <w:bookmarkStart w:id="0" w:name="_GoBack"/>
      <w:bookmarkEnd w:id="0"/>
    </w:p>
    <w:p w:rsidR="00A835DC" w:rsidRDefault="00A835DC" w:rsidP="00A835DC">
      <w:pPr>
        <w:autoSpaceDE w:val="0"/>
        <w:autoSpaceDN w:val="0"/>
        <w:adjustRightInd w:val="0"/>
        <w:spacing w:after="0" w:line="240" w:lineRule="auto"/>
        <w:ind w:left="540"/>
        <w:jc w:val="center"/>
        <w:rPr>
          <w:rFonts w:ascii="Times New Roman" w:hAnsi="Times New Roman" w:cs="Times New Roman"/>
          <w:b/>
          <w:bCs/>
          <w:sz w:val="26"/>
          <w:szCs w:val="26"/>
        </w:rPr>
      </w:pPr>
      <w:r>
        <w:rPr>
          <w:rFonts w:ascii="Times New Roman" w:hAnsi="Times New Roman" w:cs="Times New Roman"/>
          <w:b/>
          <w:bCs/>
          <w:sz w:val="26"/>
          <w:szCs w:val="26"/>
        </w:rPr>
        <w:lastRenderedPageBreak/>
        <w:t>Приказ Минфина России от 11.12.2018 № 259н</w:t>
      </w:r>
    </w:p>
    <w:p w:rsidR="00A835DC" w:rsidRDefault="00A835DC" w:rsidP="00A835DC">
      <w:pPr>
        <w:autoSpaceDE w:val="0"/>
        <w:autoSpaceDN w:val="0"/>
        <w:adjustRightInd w:val="0"/>
        <w:spacing w:after="0" w:line="240" w:lineRule="auto"/>
        <w:ind w:left="540"/>
        <w:jc w:val="center"/>
        <w:rPr>
          <w:rFonts w:ascii="Times New Roman" w:hAnsi="Times New Roman" w:cs="Times New Roman"/>
          <w:bCs/>
          <w:sz w:val="26"/>
          <w:szCs w:val="26"/>
        </w:rPr>
      </w:pPr>
      <w:r>
        <w:rPr>
          <w:rFonts w:ascii="Times New Roman" w:hAnsi="Times New Roman" w:cs="Times New Roman"/>
          <w:bCs/>
          <w:sz w:val="26"/>
          <w:szCs w:val="26"/>
        </w:rPr>
        <w:t>"Об утверждении Порядка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w:t>
      </w:r>
      <w:proofErr w:type="gramStart"/>
      <w:r>
        <w:rPr>
          <w:rFonts w:ascii="Times New Roman" w:hAnsi="Times New Roman" w:cs="Times New Roman"/>
          <w:bCs/>
          <w:sz w:val="26"/>
          <w:szCs w:val="26"/>
        </w:rPr>
        <w:t>дств в сл</w:t>
      </w:r>
      <w:proofErr w:type="gramEnd"/>
      <w:r>
        <w:rPr>
          <w:rFonts w:ascii="Times New Roman" w:hAnsi="Times New Roman" w:cs="Times New Roman"/>
          <w:bCs/>
          <w:sz w:val="26"/>
          <w:szCs w:val="26"/>
        </w:rPr>
        <w:t xml:space="preserve">учаях, предусмотренных Федеральным законом "О федеральном бюджете на 2019 год и на плановый период 2020 и 2021 годов" </w:t>
      </w:r>
    </w:p>
    <w:p w:rsidR="00DF5855" w:rsidRPr="00DF5855" w:rsidRDefault="00DF5855" w:rsidP="00A835DC">
      <w:pPr>
        <w:autoSpaceDE w:val="0"/>
        <w:autoSpaceDN w:val="0"/>
        <w:adjustRightInd w:val="0"/>
        <w:spacing w:after="0" w:line="240" w:lineRule="auto"/>
        <w:ind w:left="540"/>
        <w:jc w:val="center"/>
        <w:rPr>
          <w:rFonts w:ascii="Times New Roman" w:hAnsi="Times New Roman" w:cs="Times New Roman"/>
          <w:bCs/>
          <w:sz w:val="26"/>
          <w:szCs w:val="26"/>
        </w:rPr>
      </w:pPr>
      <w:r>
        <w:rPr>
          <w:rFonts w:ascii="Times New Roman" w:hAnsi="Times New Roman" w:cs="Times New Roman"/>
          <w:bCs/>
          <w:sz w:val="26"/>
          <w:szCs w:val="26"/>
        </w:rPr>
        <w:t>(приложение 3 к порядку)</w:t>
      </w:r>
    </w:p>
    <w:p w:rsidR="00AE02D2" w:rsidRDefault="00AE02D2">
      <w:pPr>
        <w:pStyle w:val="ConsPlusNormal"/>
        <w:jc w:val="both"/>
      </w:pPr>
    </w:p>
    <w:p w:rsidR="00AE02D2" w:rsidRPr="00DF5855" w:rsidRDefault="00AE02D2">
      <w:pPr>
        <w:pStyle w:val="ConsPlusTitle"/>
        <w:jc w:val="center"/>
        <w:rPr>
          <w:rFonts w:ascii="Times New Roman" w:hAnsi="Times New Roman" w:cs="Times New Roman"/>
          <w:sz w:val="26"/>
          <w:szCs w:val="26"/>
        </w:rPr>
      </w:pPr>
      <w:bookmarkStart w:id="1" w:name="P610"/>
      <w:bookmarkEnd w:id="1"/>
      <w:r w:rsidRPr="00DF5855">
        <w:rPr>
          <w:rFonts w:ascii="Times New Roman" w:hAnsi="Times New Roman" w:cs="Times New Roman"/>
          <w:sz w:val="26"/>
          <w:szCs w:val="26"/>
        </w:rPr>
        <w:t>ПЕРЕЧЕНЬ ИСТОЧНИКОВ ПОСТУПЛЕНИЙ ЦЕЛЕВЫХ СРЕДСТВ</w:t>
      </w:r>
    </w:p>
    <w:p w:rsidR="00AE02D2" w:rsidRPr="00AE02D2" w:rsidRDefault="00AE02D2">
      <w:pPr>
        <w:pStyle w:val="ConsPlusNormal"/>
        <w:jc w:val="both"/>
        <w:rPr>
          <w:rFonts w:ascii="Times New Roman" w:hAnsi="Times New Roman" w:cs="Times New Roman"/>
        </w:rPr>
      </w:pP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7358"/>
        <w:gridCol w:w="2760"/>
      </w:tblGrid>
      <w:tr w:rsidR="005039A0" w:rsidRPr="005039A0" w:rsidTr="005039A0">
        <w:tc>
          <w:tcPr>
            <w:tcW w:w="576" w:type="dxa"/>
            <w:vMerge w:val="restart"/>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 xml:space="preserve">N </w:t>
            </w:r>
            <w:proofErr w:type="gramStart"/>
            <w:r w:rsidRPr="005039A0">
              <w:rPr>
                <w:rFonts w:ascii="Times New Roman" w:hAnsi="Times New Roman" w:cs="Times New Roman"/>
                <w:sz w:val="24"/>
                <w:szCs w:val="24"/>
              </w:rPr>
              <w:t>п</w:t>
            </w:r>
            <w:proofErr w:type="gramEnd"/>
            <w:r w:rsidRPr="005039A0">
              <w:rPr>
                <w:rFonts w:ascii="Times New Roman" w:hAnsi="Times New Roman" w:cs="Times New Roman"/>
                <w:sz w:val="24"/>
                <w:szCs w:val="24"/>
              </w:rPr>
              <w:t>/п</w:t>
            </w:r>
          </w:p>
        </w:tc>
        <w:tc>
          <w:tcPr>
            <w:tcW w:w="10118" w:type="dxa"/>
            <w:gridSpan w:val="2"/>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Источники поступлений целевых средств</w:t>
            </w:r>
          </w:p>
        </w:tc>
      </w:tr>
      <w:tr w:rsidR="005039A0" w:rsidRPr="005039A0" w:rsidTr="005039A0">
        <w:tc>
          <w:tcPr>
            <w:tcW w:w="576" w:type="dxa"/>
            <w:vMerge/>
          </w:tcPr>
          <w:p w:rsidR="005039A0" w:rsidRPr="005039A0" w:rsidRDefault="005039A0" w:rsidP="009A6738">
            <w:pPr>
              <w:rPr>
                <w:rFonts w:ascii="Times New Roman" w:hAnsi="Times New Roman" w:cs="Times New Roman"/>
                <w:sz w:val="24"/>
                <w:szCs w:val="24"/>
              </w:rPr>
            </w:pPr>
          </w:p>
        </w:tc>
        <w:tc>
          <w:tcPr>
            <w:tcW w:w="7358"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наименование</w:t>
            </w:r>
          </w:p>
        </w:tc>
        <w:tc>
          <w:tcPr>
            <w:tcW w:w="2760"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код</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bookmarkStart w:id="2" w:name="P767"/>
            <w:bookmarkEnd w:id="2"/>
            <w:r w:rsidRPr="005039A0">
              <w:rPr>
                <w:rFonts w:ascii="Times New Roman" w:hAnsi="Times New Roman" w:cs="Times New Roman"/>
                <w:sz w:val="24"/>
                <w:szCs w:val="24"/>
              </w:rPr>
              <w:t>1</w:t>
            </w:r>
          </w:p>
        </w:tc>
        <w:tc>
          <w:tcPr>
            <w:tcW w:w="7358"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w:t>
            </w:r>
          </w:p>
        </w:tc>
        <w:tc>
          <w:tcPr>
            <w:tcW w:w="2760" w:type="dxa"/>
          </w:tcPr>
          <w:p w:rsidR="005039A0" w:rsidRPr="005039A0" w:rsidRDefault="005039A0" w:rsidP="009A6738">
            <w:pPr>
              <w:pStyle w:val="ConsPlusNormal"/>
              <w:jc w:val="center"/>
              <w:rPr>
                <w:rFonts w:ascii="Times New Roman" w:hAnsi="Times New Roman" w:cs="Times New Roman"/>
                <w:sz w:val="24"/>
                <w:szCs w:val="24"/>
              </w:rPr>
            </w:pPr>
            <w:bookmarkStart w:id="3" w:name="P769"/>
            <w:bookmarkEnd w:id="3"/>
            <w:r w:rsidRPr="005039A0">
              <w:rPr>
                <w:rFonts w:ascii="Times New Roman" w:hAnsi="Times New Roman" w:cs="Times New Roman"/>
                <w:sz w:val="24"/>
                <w:szCs w:val="24"/>
              </w:rPr>
              <w:t>3</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Субсидии юридическим лицам (за исключением субсидий федеральным бюджетным и автономным учреждениям)</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7100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7110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3.</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получателями субсидий с исполнителями по контрактам (договорам), а также авансовые платежи по контрактам (договорам), заключаемым исполнителями с соисполнителями по контрактам (договорам), источниками финансового обеспечения которых являются такие субсидии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7111</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4.</w:t>
            </w:r>
          </w:p>
        </w:tc>
        <w:tc>
          <w:tcPr>
            <w:tcW w:w="7358" w:type="dxa"/>
          </w:tcPr>
          <w:p w:rsidR="005039A0" w:rsidRPr="005039A0" w:rsidRDefault="005039A0" w:rsidP="002B79A3">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 xml:space="preserve">Бюджетные инвестиции юридическим лицам, предоставляемые в соответствии со </w:t>
            </w:r>
            <w:r w:rsidR="002B79A3">
              <w:rPr>
                <w:rFonts w:ascii="Times New Roman" w:hAnsi="Times New Roman" w:cs="Times New Roman"/>
                <w:sz w:val="24"/>
                <w:szCs w:val="24"/>
              </w:rPr>
              <w:t>статьей</w:t>
            </w:r>
            <w:r w:rsidR="006A3EF0">
              <w:rPr>
                <w:rFonts w:ascii="Times New Roman" w:hAnsi="Times New Roman" w:cs="Times New Roman"/>
                <w:sz w:val="24"/>
                <w:szCs w:val="24"/>
              </w:rPr>
              <w:t xml:space="preserve"> 80</w:t>
            </w:r>
            <w:r w:rsidR="002B79A3">
              <w:rPr>
                <w:rFonts w:ascii="Times New Roman" w:hAnsi="Times New Roman" w:cs="Times New Roman"/>
                <w:sz w:val="24"/>
                <w:szCs w:val="24"/>
              </w:rPr>
              <w:t xml:space="preserve"> </w:t>
            </w:r>
            <w:r w:rsidRPr="005039A0">
              <w:rPr>
                <w:rFonts w:ascii="Times New Roman" w:hAnsi="Times New Roman" w:cs="Times New Roman"/>
                <w:sz w:val="24"/>
                <w:szCs w:val="24"/>
              </w:rPr>
              <w:t xml:space="preserve"> Бюджетного кодекса Российской Федерации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7200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5.</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бюджетные инвестиции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7220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6.</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получателями бюджетных инвестиций с исполнителями по контрактам (договорам), а также авансовые платежи по контрактам (договорам), заключаемым исполнителями с соисполнителями по контрактам (договорам), источниками финансового обеспечения которых являются такие бюджетные инвестиции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7222</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 xml:space="preserve">Авансовые платежи по государственным контрактам на поставку товаров, выполнение работ, оказание услуг (за исключением </w:t>
            </w:r>
            <w:r w:rsidRPr="005039A0">
              <w:rPr>
                <w:rFonts w:ascii="Times New Roman" w:hAnsi="Times New Roman" w:cs="Times New Roman"/>
                <w:sz w:val="24"/>
                <w:szCs w:val="24"/>
              </w:rPr>
              <w:lastRenderedPageBreak/>
              <w:t>государственных контрактов, заключаемых в целях реализации государственного оборонного заказа), заключаемым на сумму 100 000,0 тыс. рублей и более</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lastRenderedPageBreak/>
              <w:t>7300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lastRenderedPageBreak/>
              <w:t>8.</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государственных контрактов (контрактов, договоров)</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7330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9.</w:t>
            </w:r>
          </w:p>
        </w:tc>
        <w:tc>
          <w:tcPr>
            <w:tcW w:w="7358" w:type="dxa"/>
          </w:tcPr>
          <w:p w:rsidR="005039A0" w:rsidRPr="005039A0" w:rsidRDefault="005039A0" w:rsidP="009A6738">
            <w:pPr>
              <w:pStyle w:val="ConsPlusNormal"/>
              <w:jc w:val="both"/>
              <w:rPr>
                <w:rFonts w:ascii="Times New Roman" w:hAnsi="Times New Roman" w:cs="Times New Roman"/>
                <w:sz w:val="24"/>
                <w:szCs w:val="24"/>
              </w:rPr>
            </w:pPr>
            <w:proofErr w:type="gramStart"/>
            <w:r w:rsidRPr="005039A0">
              <w:rPr>
                <w:rFonts w:ascii="Times New Roman" w:hAnsi="Times New Roman" w:cs="Times New Roman"/>
                <w:sz w:val="24"/>
                <w:szCs w:val="24"/>
              </w:rPr>
              <w:t xml:space="preserve">Средства по государственным контрактам, заключаемым в соответствии с </w:t>
            </w:r>
            <w:r w:rsidRPr="0018283E">
              <w:rPr>
                <w:rFonts w:ascii="Times New Roman" w:hAnsi="Times New Roman" w:cs="Times New Roman"/>
                <w:sz w:val="24"/>
                <w:szCs w:val="24"/>
              </w:rPr>
              <w:t xml:space="preserve">пунктом 2 части 1 статьи 93 </w:t>
            </w:r>
            <w:r w:rsidRPr="005039A0">
              <w:rPr>
                <w:rFonts w:ascii="Times New Roman" w:hAnsi="Times New Roman" w:cs="Times New Roman"/>
                <w:sz w:val="24"/>
                <w:szCs w:val="24"/>
              </w:rPr>
              <w:t>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2018, N 45, ст. 6848)</w:t>
            </w:r>
            <w:proofErr w:type="gramEnd"/>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7400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10.</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 xml:space="preserve">Средства по контрактам (договорам), заключаемым в целях исполнения государственных контрактов, заключаемых в соответствии с </w:t>
            </w:r>
            <w:r w:rsidRPr="0018283E">
              <w:rPr>
                <w:rFonts w:ascii="Times New Roman" w:hAnsi="Times New Roman" w:cs="Times New Roman"/>
                <w:sz w:val="24"/>
                <w:szCs w:val="24"/>
              </w:rPr>
              <w:t xml:space="preserve">пунктом 2 части 1 статьи 93 </w:t>
            </w:r>
            <w:r w:rsidRPr="005039A0">
              <w:rPr>
                <w:rFonts w:ascii="Times New Roman" w:hAnsi="Times New Roman" w:cs="Times New Roman"/>
                <w:sz w:val="24"/>
                <w:szCs w:val="24"/>
              </w:rPr>
              <w:t>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7440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11.</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на сумму 100 000,0 тыс. рублей и более федеральными бюджетными и автономными учреждениями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7500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12.</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контрактов (договоров), заключаемых федеральными бюджетными и автономными учреждениями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7550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13.</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государственным (муниципальным) контрактам на поставку товаров, выполнение работ, оказание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7600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14.</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государственных (муниципальных) контрактов</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7660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15.</w:t>
            </w:r>
          </w:p>
        </w:tc>
        <w:tc>
          <w:tcPr>
            <w:tcW w:w="7358" w:type="dxa"/>
          </w:tcPr>
          <w:p w:rsidR="005039A0" w:rsidRPr="005039A0" w:rsidRDefault="005039A0" w:rsidP="009A6738">
            <w:pPr>
              <w:pStyle w:val="ConsPlusNormal"/>
              <w:jc w:val="both"/>
              <w:rPr>
                <w:rFonts w:ascii="Times New Roman" w:hAnsi="Times New Roman" w:cs="Times New Roman"/>
                <w:sz w:val="24"/>
                <w:szCs w:val="24"/>
              </w:rPr>
            </w:pPr>
            <w:proofErr w:type="gramStart"/>
            <w:r w:rsidRPr="005039A0">
              <w:rPr>
                <w:rFonts w:ascii="Times New Roman" w:hAnsi="Times New Roman" w:cs="Times New Roman"/>
                <w:sz w:val="24"/>
                <w:szCs w:val="24"/>
              </w:rPr>
              <w:t xml:space="preserve">Субсидии юридическим лицам,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субсидии, предоставляемые из федерального бюджета бюджету субъекта Российской Федерации на </w:t>
            </w:r>
            <w:proofErr w:type="spellStart"/>
            <w:r w:rsidRPr="005039A0">
              <w:rPr>
                <w:rFonts w:ascii="Times New Roman" w:hAnsi="Times New Roman" w:cs="Times New Roman"/>
                <w:sz w:val="24"/>
                <w:szCs w:val="24"/>
              </w:rPr>
              <w:t>софинансирование</w:t>
            </w:r>
            <w:proofErr w:type="spellEnd"/>
            <w:r w:rsidRPr="005039A0">
              <w:rPr>
                <w:rFonts w:ascii="Times New Roman" w:hAnsi="Times New Roman" w:cs="Times New Roman"/>
                <w:sz w:val="24"/>
                <w:szCs w:val="24"/>
              </w:rPr>
              <w:t xml:space="preserve"> капитальных вложений в объекты государственной собственности </w:t>
            </w:r>
            <w:r w:rsidRPr="005039A0">
              <w:rPr>
                <w:rFonts w:ascii="Times New Roman" w:hAnsi="Times New Roman" w:cs="Times New Roman"/>
                <w:sz w:val="24"/>
                <w:szCs w:val="24"/>
              </w:rPr>
              <w:lastRenderedPageBreak/>
              <w:t>субъектов Российской Федерации (муниципальной собственности)</w:t>
            </w:r>
            <w:proofErr w:type="gramEnd"/>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lastRenderedPageBreak/>
              <w:t>7700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lastRenderedPageBreak/>
              <w:t>16.</w:t>
            </w:r>
          </w:p>
        </w:tc>
        <w:tc>
          <w:tcPr>
            <w:tcW w:w="7358" w:type="dxa"/>
          </w:tcPr>
          <w:p w:rsidR="005039A0" w:rsidRPr="005039A0" w:rsidRDefault="005039A0" w:rsidP="009A6738">
            <w:pPr>
              <w:pStyle w:val="ConsPlusNormal"/>
              <w:jc w:val="both"/>
              <w:rPr>
                <w:rFonts w:ascii="Times New Roman" w:hAnsi="Times New Roman" w:cs="Times New Roman"/>
                <w:sz w:val="24"/>
                <w:szCs w:val="24"/>
              </w:rPr>
            </w:pPr>
            <w:proofErr w:type="gramStart"/>
            <w:r w:rsidRPr="005039A0">
              <w:rPr>
                <w:rFonts w:ascii="Times New Roman" w:hAnsi="Times New Roman" w:cs="Times New Roman"/>
                <w:sz w:val="24"/>
                <w:szCs w:val="24"/>
              </w:rPr>
              <w:t xml:space="preserve">Субсидии юридическим лицам, крестьянским (фермерским) хозяйствам, индивидуальным предпринимателям, предоставляемые из бюджета субъекта Российской Федерации (местного бюджета), источником финансового обеспечения которых являются субсидии, предоставляемые из федерального бюджета бюджету субъекта Российской Федерации в целях </w:t>
            </w:r>
            <w:proofErr w:type="spellStart"/>
            <w:r w:rsidRPr="005039A0">
              <w:rPr>
                <w:rFonts w:ascii="Times New Roman" w:hAnsi="Times New Roman" w:cs="Times New Roman"/>
                <w:sz w:val="24"/>
                <w:szCs w:val="24"/>
              </w:rPr>
              <w:t>софинансирования</w:t>
            </w:r>
            <w:proofErr w:type="spellEnd"/>
            <w:r w:rsidRPr="005039A0">
              <w:rPr>
                <w:rFonts w:ascii="Times New Roman" w:hAnsi="Times New Roman" w:cs="Times New Roman"/>
                <w:sz w:val="24"/>
                <w:szCs w:val="24"/>
              </w:rPr>
              <w:t xml:space="preserve"> расходных обязательств субъекта Российской Федерации по поддержке отраслей промышленности и сельского хозяйства</w:t>
            </w:r>
            <w:proofErr w:type="gramEnd"/>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7710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17.</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субсидий юридическим лицам, крестьянским (фермерским) хозяйствам, индивидуальным предпринимателям, предоставляемые из бюджета субъекта Российской Федерации (местного бюджета)</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7770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18.</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Субсидии, предоставляемые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7800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19.</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Средства, получаемые фондом капитального ремонта субъекта Российской Федерации за счет взносов на капитальный ремонт общего имущества в многоквартирных домах, уплаченные собственниками помещений в многоквартирных домах,</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7810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20.</w:t>
            </w:r>
          </w:p>
        </w:tc>
        <w:tc>
          <w:tcPr>
            <w:tcW w:w="7358" w:type="dxa"/>
          </w:tcPr>
          <w:p w:rsidR="005039A0" w:rsidRPr="005039A0" w:rsidRDefault="005039A0" w:rsidP="009A6738">
            <w:pPr>
              <w:pStyle w:val="ConsPlusNormal"/>
              <w:jc w:val="both"/>
              <w:rPr>
                <w:rFonts w:ascii="Times New Roman" w:hAnsi="Times New Roman" w:cs="Times New Roman"/>
                <w:sz w:val="24"/>
                <w:szCs w:val="24"/>
              </w:rPr>
            </w:pPr>
            <w:proofErr w:type="gramStart"/>
            <w:r w:rsidRPr="005039A0">
              <w:rPr>
                <w:rFonts w:ascii="Times New Roman" w:hAnsi="Times New Roman" w:cs="Times New Roman"/>
                <w:sz w:val="24"/>
                <w:szCs w:val="24"/>
              </w:rPr>
              <w:t>Средства по контрактам (договорам), источником финансового обеспечения которых являются субсидии, предоставляемые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а также средства, получаемые фондом капитального ремонта субъекта Российской Федерации за счет взносов на капитальный ремонт общего имущества в многоквартирных домах, уплаченные собственниками помещений в многоквартирных домах</w:t>
            </w:r>
            <w:proofErr w:type="gramEnd"/>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7880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21.</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Средства финансово-хозяйственной деятельности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7901</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22.</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Возврат средств, размещенных на депозиты (возврат средств по договорам займа)</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0630</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23.</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Проценты, поступившие от размещения средств на депозитах (проценты, поступившие по договорам займа), а также доходы по операциям с иными финансовыми инструментами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0631</w:t>
            </w:r>
          </w:p>
        </w:tc>
      </w:tr>
      <w:tr w:rsidR="005039A0" w:rsidRPr="005039A0" w:rsidTr="005039A0">
        <w:tc>
          <w:tcPr>
            <w:tcW w:w="576" w:type="dxa"/>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24.</w:t>
            </w:r>
          </w:p>
        </w:tc>
        <w:tc>
          <w:tcPr>
            <w:tcW w:w="7358" w:type="dxa"/>
          </w:tcPr>
          <w:p w:rsidR="005039A0" w:rsidRPr="005039A0" w:rsidRDefault="005039A0" w:rsidP="009A6738">
            <w:pPr>
              <w:pStyle w:val="ConsPlusNormal"/>
              <w:jc w:val="both"/>
              <w:rPr>
                <w:rFonts w:ascii="Times New Roman" w:hAnsi="Times New Roman" w:cs="Times New Roman"/>
                <w:sz w:val="24"/>
                <w:szCs w:val="24"/>
              </w:rPr>
            </w:pPr>
            <w:r w:rsidRPr="005039A0">
              <w:rPr>
                <w:rFonts w:ascii="Times New Roman" w:hAnsi="Times New Roman" w:cs="Times New Roman"/>
                <w:sz w:val="24"/>
                <w:szCs w:val="24"/>
              </w:rPr>
              <w:t>Возврат дебиторской задолженности</w:t>
            </w:r>
          </w:p>
        </w:tc>
        <w:tc>
          <w:tcPr>
            <w:tcW w:w="2760" w:type="dxa"/>
            <w:vAlign w:val="center"/>
          </w:tcPr>
          <w:p w:rsidR="005039A0" w:rsidRPr="005039A0" w:rsidRDefault="005039A0" w:rsidP="009A6738">
            <w:pPr>
              <w:pStyle w:val="ConsPlusNormal"/>
              <w:jc w:val="center"/>
              <w:rPr>
                <w:rFonts w:ascii="Times New Roman" w:hAnsi="Times New Roman" w:cs="Times New Roman"/>
                <w:sz w:val="24"/>
                <w:szCs w:val="24"/>
              </w:rPr>
            </w:pPr>
            <w:r w:rsidRPr="005039A0">
              <w:rPr>
                <w:rFonts w:ascii="Times New Roman" w:hAnsi="Times New Roman" w:cs="Times New Roman"/>
                <w:sz w:val="24"/>
                <w:szCs w:val="24"/>
              </w:rPr>
              <w:t>2002</w:t>
            </w:r>
          </w:p>
        </w:tc>
      </w:tr>
    </w:tbl>
    <w:p w:rsidR="005039A0" w:rsidRPr="005039A0" w:rsidRDefault="005039A0" w:rsidP="005039A0">
      <w:pPr>
        <w:pStyle w:val="ConsPlusNormal"/>
        <w:jc w:val="both"/>
        <w:rPr>
          <w:rFonts w:ascii="Times New Roman" w:hAnsi="Times New Roman" w:cs="Times New Roman"/>
          <w:sz w:val="24"/>
          <w:szCs w:val="24"/>
        </w:rPr>
      </w:pPr>
    </w:p>
    <w:p w:rsidR="00AE02D2" w:rsidRPr="005039A0" w:rsidRDefault="00AE02D2">
      <w:pPr>
        <w:pStyle w:val="ConsPlusNormal"/>
        <w:jc w:val="both"/>
        <w:rPr>
          <w:rFonts w:ascii="Times New Roman" w:hAnsi="Times New Roman" w:cs="Times New Roman"/>
          <w:sz w:val="24"/>
          <w:szCs w:val="24"/>
        </w:rPr>
      </w:pPr>
    </w:p>
    <w:p w:rsidR="00AE02D2" w:rsidRPr="005039A0" w:rsidRDefault="00AE02D2">
      <w:pPr>
        <w:pStyle w:val="ConsPlusNormal"/>
        <w:jc w:val="both"/>
        <w:rPr>
          <w:rFonts w:ascii="Times New Roman" w:hAnsi="Times New Roman" w:cs="Times New Roman"/>
          <w:sz w:val="24"/>
          <w:szCs w:val="24"/>
          <w:lang w:val="en-US"/>
        </w:rPr>
      </w:pPr>
    </w:p>
    <w:sectPr w:rsidR="00AE02D2" w:rsidRPr="005039A0" w:rsidSect="007A11BA">
      <w:pgSz w:w="11905" w:h="16838"/>
      <w:pgMar w:top="1134" w:right="567" w:bottom="1134" w:left="1134"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2D2"/>
    <w:rsid w:val="00084E16"/>
    <w:rsid w:val="001410DD"/>
    <w:rsid w:val="0018283E"/>
    <w:rsid w:val="001C44A1"/>
    <w:rsid w:val="00243A45"/>
    <w:rsid w:val="00292E76"/>
    <w:rsid w:val="002B79A3"/>
    <w:rsid w:val="004D206E"/>
    <w:rsid w:val="005039A0"/>
    <w:rsid w:val="006A3EF0"/>
    <w:rsid w:val="007A11BA"/>
    <w:rsid w:val="009047E4"/>
    <w:rsid w:val="00921562"/>
    <w:rsid w:val="00A835DC"/>
    <w:rsid w:val="00AE02D2"/>
    <w:rsid w:val="00B930E3"/>
    <w:rsid w:val="00DC7315"/>
    <w:rsid w:val="00DF5855"/>
    <w:rsid w:val="00E13422"/>
    <w:rsid w:val="00ED1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02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E02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02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E02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E02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E02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E02D2"/>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AE02D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02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E02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02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E02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E02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E02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E02D2"/>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AE02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D45F-EE80-4E8F-A413-F1BE5893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1287</Words>
  <Characters>7340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UFK3000</Company>
  <LinksUpToDate>false</LinksUpToDate>
  <CharactersWithSpaces>8610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cheremkhinayuyu</dc:creator>
  <cp:lastModifiedBy>Косых Светлана Валерьевна</cp:lastModifiedBy>
  <cp:revision>19</cp:revision>
  <dcterms:created xsi:type="dcterms:W3CDTF">2019-01-29T05:00:00Z</dcterms:created>
  <dcterms:modified xsi:type="dcterms:W3CDTF">2019-01-29T08:28:00Z</dcterms:modified>
</cp:coreProperties>
</file>